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F6" w:rsidRDefault="00513872" w:rsidP="00513872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аннотация</w:t>
      </w:r>
    </w:p>
    <w:p w:rsidR="00DE1FF6" w:rsidRDefault="00DE1FF6" w:rsidP="00513872">
      <w:pPr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предмету адаптивная физическая культура для 1 класса разработана в соответствии со следующими документами: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29 декабря 2012 г. № 273-ФЗ "Об образовании в Российской Федерации";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Санитарно-эпидемиологические правила и нормативы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2.4.2.3286-15 "Санитарно-эпидемиологические требования к условиям и организации 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(утверждены постановлением Главного государственного санитарного врача Российской Федерации от 10 июля 2015 г. № 26);</w:t>
      </w:r>
      <w:proofErr w:type="gramEnd"/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 от 4 октября 2010 г.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помещений";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 w:rsidR="00DE1FF6" w:rsidRPr="00672C01" w:rsidRDefault="00DE1FF6" w:rsidP="00513872">
      <w:pPr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едеральный государственный образовательный стандарт образования обучающихся с умственной отсталостью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интеллектуальными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нарушениями) (далее - Стандарт) в качестве </w:t>
      </w:r>
      <w:r w:rsidRPr="00672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задач реализации содержания предмета адаптивная физическая культура </w:t>
      </w:r>
      <w:r w:rsidRPr="00672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течение всего срока освоения адаптированной основной образовательной программы (далее - АООП) выделяет следующие: </w:t>
      </w:r>
    </w:p>
    <w:p w:rsidR="00DE1FF6" w:rsidRDefault="00DE1FF6" w:rsidP="00513872">
      <w:pPr>
        <w:numPr>
          <w:ilvl w:val="0"/>
          <w:numId w:val="1"/>
        </w:numPr>
        <w:spacing w:after="0" w:line="240" w:lineRule="auto"/>
        <w:ind w:left="-567" w:right="-14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DE1FF6" w:rsidRDefault="00DE1FF6" w:rsidP="00513872">
      <w:pPr>
        <w:numPr>
          <w:ilvl w:val="0"/>
          <w:numId w:val="1"/>
        </w:numPr>
        <w:spacing w:after="0" w:line="240" w:lineRule="auto"/>
        <w:ind w:left="-567" w:right="-14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DE1FF6" w:rsidRDefault="00DE1FF6" w:rsidP="00513872">
      <w:pPr>
        <w:numPr>
          <w:ilvl w:val="0"/>
          <w:numId w:val="1"/>
        </w:numPr>
        <w:spacing w:after="0" w:line="240" w:lineRule="auto"/>
        <w:ind w:left="-567" w:right="-14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DE1FF6" w:rsidRDefault="00DE1FF6" w:rsidP="00513872">
      <w:pPr>
        <w:numPr>
          <w:ilvl w:val="0"/>
          <w:numId w:val="1"/>
        </w:numPr>
        <w:spacing w:after="0" w:line="240" w:lineRule="auto"/>
        <w:ind w:left="-567" w:right="-14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DE1FF6" w:rsidRDefault="00DE1FF6" w:rsidP="00513872">
      <w:pPr>
        <w:numPr>
          <w:ilvl w:val="0"/>
          <w:numId w:val="1"/>
        </w:numPr>
        <w:spacing w:after="0" w:line="240" w:lineRule="auto"/>
        <w:ind w:left="-567" w:right="-14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деятельности.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(далее - ПАООП) (2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адаптивной физической культурой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кататься на велосипеде, ходить на лыжах, плавать, играть в спортивные игры;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DE1FF6" w:rsidRDefault="00DE1FF6" w:rsidP="00513872">
      <w:pPr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Исходя из этого, целью примерной рабочей программы по адаптивной физической культуре (2 вариант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ля 1 дополнительного класса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оптимизации физического состояния и развития ребенка.</w:t>
      </w:r>
    </w:p>
    <w:p w:rsidR="00DE1FF6" w:rsidRDefault="00DE1FF6" w:rsidP="00513872">
      <w:pPr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DE1FF6" w:rsidRDefault="00DE1FF6" w:rsidP="00513872">
      <w:pPr>
        <w:tabs>
          <w:tab w:val="left" w:pos="284"/>
        </w:tabs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 и игровой деятельности. </w:t>
      </w:r>
    </w:p>
    <w:p w:rsidR="00DE1FF6" w:rsidRDefault="00DE1FF6" w:rsidP="00513872">
      <w:pPr>
        <w:tabs>
          <w:tab w:val="left" w:pos="284"/>
        </w:tabs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DE1FF6" w:rsidRDefault="00DE1FF6" w:rsidP="00513872">
      <w:pPr>
        <w:tabs>
          <w:tab w:val="left" w:pos="284"/>
        </w:tabs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DE1FF6" w:rsidRDefault="00DE1FF6" w:rsidP="00513872">
      <w:pPr>
        <w:tabs>
          <w:tab w:val="left" w:pos="284"/>
        </w:tabs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DE1FF6" w:rsidRDefault="00DE1FF6" w:rsidP="00513872">
      <w:pPr>
        <w:tabs>
          <w:tab w:val="left" w:pos="284"/>
        </w:tabs>
        <w:suppressAutoHyphens/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DE1FF6" w:rsidRDefault="00DE1FF6" w:rsidP="00513872">
      <w:pPr>
        <w:spacing w:after="0" w:line="240" w:lineRule="auto"/>
        <w:ind w:left="-567" w:right="-143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ОБЩАЯ ХАРАКТЕРИСТИКА ПРЕДМЕТА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Адаптивная физическая культура занимает важное место не только среди учебных предметов, но, и в жизни ребенка с тяжелыми комплексными нарушениями развития, поскольку обеспечивает овладение основными видами деятельности: игровой, учебной, социально-трудовой. В примерной рабочей программе представлен учебный материал, который может быть скорректирован с учетом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образовательных потребностей обучающихся.</w:t>
      </w:r>
    </w:p>
    <w:p w:rsidR="00DE1FF6" w:rsidRDefault="00DE1FF6" w:rsidP="00513872">
      <w:pPr>
        <w:spacing w:after="0" w:line="240" w:lineRule="auto"/>
        <w:ind w:left="-567" w:right="-14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513872" w:rsidRDefault="00DE1FF6" w:rsidP="00513872">
      <w:pPr>
        <w:pStyle w:val="a3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672C01">
        <w:rPr>
          <w:rFonts w:ascii="Times New Roman" w:hAnsi="Times New Roman"/>
          <w:sz w:val="24"/>
          <w:szCs w:val="24"/>
          <w:lang w:eastAsia="ru-RU"/>
        </w:rPr>
        <w:t>Предметная область Физическая культура входит в число обязательных предметных областей учебного плана и для 2 варианта ее освоение обеспечивается в рамках учебного предмета адаптивная физическая культура. В п</w:t>
      </w:r>
      <w:r w:rsidRPr="00672C01">
        <w:rPr>
          <w:rFonts w:ascii="Times New Roman" w:hAnsi="Times New Roman"/>
          <w:bCs/>
          <w:sz w:val="24"/>
          <w:szCs w:val="24"/>
        </w:rPr>
        <w:t xml:space="preserve">римерном годовом учебном плане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МКОУ «Основная школа №4 имени Ю.А. Гагарина»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2C01">
        <w:rPr>
          <w:rFonts w:ascii="Times New Roman" w:hAnsi="Times New Roman"/>
          <w:sz w:val="24"/>
          <w:szCs w:val="24"/>
        </w:rPr>
        <w:t xml:space="preserve"> выделяется 2 часа в неделю, 68 уроков в год.</w:t>
      </w:r>
    </w:p>
    <w:p w:rsidR="00DE1FF6" w:rsidRPr="00513872" w:rsidRDefault="00DE1FF6" w:rsidP="00513872">
      <w:pPr>
        <w:pStyle w:val="a3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И ПРЕДМЕТНЫЕ РЕЗУЛЬТАТЫ ОСВОЕНИЯ ПРЕДМЕТА: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освоения АООП: основным ожидаемым результатом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Стандарт устанавливает требования к результатам освоения АООП, которые рассматриваются как возможные (примерные) и соразмерные с индивидуальными возможностями и специфическими образовательными потребностями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Устанавливаются требования к результатам: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обучению и познанию, социальные компетенции, личностные качества;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</w:t>
      </w:r>
    </w:p>
    <w:p w:rsidR="00DE1FF6" w:rsidRPr="00513872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АООП: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основы персональной идентичности, осознание своей принадлежности к определенному полу, осознание себя как «Я»;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социально-эмоциональное участие в процессе общения и совместной деятельности;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уважительного отношения к окружающим;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овладение начальными навыками адаптации в динамично изменяющемся и развивающемся мире; </w:t>
      </w:r>
    </w:p>
    <w:p w:rsidR="00DE1FF6" w:rsidRDefault="00DE1FF6" w:rsidP="00513872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DE1FF6" w:rsidRDefault="00DE1FF6" w:rsidP="00513872">
      <w:pPr>
        <w:spacing w:after="0" w:line="240" w:lineRule="auto"/>
        <w:ind w:left="-567"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АООП:</w:t>
      </w:r>
    </w:p>
    <w:p w:rsidR="00DE1FF6" w:rsidRPr="00EB310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Pr="00EB310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Восприятие собственного тела, осознание своих физических возможностей и ограничений: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 освоение доступных способов контроля над функциями собственного тела: сидеть, стоять, передвигаться (в т. ч. с использованием технических средств);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 освоение двигательных навыков, последовательности движений, развитие координационных способностей;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EB310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Соотнесение самочувствия с настроением, собственной активностью, самостоятельностью и независимостью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: </w:t>
      </w:r>
    </w:p>
    <w:p w:rsidR="00513872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2.1 умение определять свое самочувствие в связи с физической нагрузкой: усталость, болевые ощущения, др. </w:t>
      </w:r>
    </w:p>
    <w:p w:rsidR="00DE1FF6" w:rsidRPr="00513872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Ключевой направленностью  учебного предмета адаптивная физическая культура является формирование базовых учебных действий на основе предметного содержания, а именно формирование готовности у детей к овладению содержанием АООП образования для обучающихся с умственной отсталостью (вариант 2). Формирование базовых учебных действий включает следующие задачи: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Подготовку ребенка к нахождению и обучению в среде сверстников, к эмоциональному, коммуникативному взаимодействию с группой обучающихся. </w:t>
      </w:r>
    </w:p>
    <w:p w:rsidR="00DE1FF6" w:rsidRDefault="00DE1FF6" w:rsidP="00513872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учебного поведения (направленность взгляда (на говорящего взрослого, на задание; умение выполнять инструкции педагога; использование по назначению учебных материалов; умение выполнять действия по образцу и по подражанию).  </w:t>
      </w:r>
      <w:proofErr w:type="gramEnd"/>
    </w:p>
    <w:p w:rsidR="001310C2" w:rsidRPr="00DE1FF6" w:rsidRDefault="001310C2" w:rsidP="00513872">
      <w:pPr>
        <w:ind w:left="-567" w:right="-143"/>
        <w:rPr>
          <w:rFonts w:ascii="Times New Roman" w:hAnsi="Times New Roman"/>
          <w:b/>
          <w:bCs/>
          <w:sz w:val="24"/>
          <w:szCs w:val="24"/>
        </w:rPr>
      </w:pPr>
    </w:p>
    <w:sectPr w:rsidR="001310C2" w:rsidRPr="00DE1FF6" w:rsidSect="0013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2BF5"/>
    <w:multiLevelType w:val="hybridMultilevel"/>
    <w:tmpl w:val="2188A3E0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FF6"/>
    <w:rsid w:val="001310C2"/>
    <w:rsid w:val="004700D3"/>
    <w:rsid w:val="00513872"/>
    <w:rsid w:val="00810B23"/>
    <w:rsid w:val="00DE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F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2019-10-06T09:34:00Z</dcterms:created>
  <dcterms:modified xsi:type="dcterms:W3CDTF">2019-10-06T11:06:00Z</dcterms:modified>
</cp:coreProperties>
</file>